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69388" w14:textId="77777777" w:rsidR="00203576" w:rsidRDefault="00203576">
      <w:pPr>
        <w:rPr>
          <w:b/>
          <w:bCs/>
        </w:rPr>
      </w:pPr>
    </w:p>
    <w:p w14:paraId="78A68924" w14:textId="77777777" w:rsidR="00203576" w:rsidRDefault="00203576">
      <w:r>
        <w:rPr>
          <w:b/>
          <w:bCs/>
        </w:rPr>
        <w:t>{Date of COBRA Letter}</w:t>
      </w:r>
    </w:p>
    <w:p w14:paraId="27E827E2" w14:textId="77777777" w:rsidR="00203576" w:rsidRDefault="00203576"/>
    <w:p w14:paraId="104EE20B" w14:textId="77777777" w:rsidR="00203576" w:rsidRDefault="00203576"/>
    <w:p w14:paraId="3D428AC6" w14:textId="77777777" w:rsidR="00203576" w:rsidRDefault="00203576">
      <w:r>
        <w:rPr>
          <w:b/>
          <w:bCs/>
        </w:rPr>
        <w:t xml:space="preserve">{Name of COBRA Qualified Beneficiary EE}, {Name of COBRA Qualified Beneficiary Spouse} </w:t>
      </w:r>
      <w:r>
        <w:t>and all covered dependents</w:t>
      </w:r>
    </w:p>
    <w:p w14:paraId="3CD2B269" w14:textId="77777777" w:rsidR="00203576" w:rsidRDefault="00203576">
      <w:pPr>
        <w:rPr>
          <w:b/>
          <w:bCs/>
        </w:rPr>
      </w:pPr>
      <w:r>
        <w:rPr>
          <w:b/>
          <w:bCs/>
        </w:rPr>
        <w:t>{Address of COBRA Qualified Beneficiary}</w:t>
      </w:r>
    </w:p>
    <w:p w14:paraId="7A132FDF" w14:textId="77777777" w:rsidR="00203576" w:rsidRDefault="00203576">
      <w:pPr>
        <w:tabs>
          <w:tab w:val="left" w:pos="360"/>
        </w:tabs>
        <w:jc w:val="both"/>
        <w:rPr>
          <w:rFonts w:ascii="Times New Roman" w:hAnsi="Times New Roman"/>
          <w:b/>
          <w:bCs/>
          <w:sz w:val="22"/>
          <w:szCs w:val="22"/>
        </w:rPr>
      </w:pPr>
    </w:p>
    <w:p w14:paraId="4D207406" w14:textId="77777777" w:rsidR="00203576" w:rsidRDefault="00203576">
      <w:pPr>
        <w:tabs>
          <w:tab w:val="left" w:pos="360"/>
        </w:tabs>
        <w:jc w:val="both"/>
        <w:rPr>
          <w:rFonts w:ascii="Times New Roman" w:hAnsi="Times New Roman"/>
          <w:sz w:val="22"/>
          <w:szCs w:val="22"/>
        </w:rPr>
      </w:pPr>
      <w:r>
        <w:rPr>
          <w:rFonts w:ascii="Times New Roman" w:hAnsi="Times New Roman"/>
          <w:b/>
          <w:bCs/>
          <w:sz w:val="22"/>
          <w:szCs w:val="22"/>
        </w:rPr>
        <w:t>IMPORTANT NOTICE REGARDING EXTENSION OF YOUR CONTINUATION COVERAGE PERIOD</w:t>
      </w:r>
    </w:p>
    <w:p w14:paraId="710FE750" w14:textId="77777777" w:rsidR="00203576" w:rsidRDefault="00203576">
      <w:pPr>
        <w:tabs>
          <w:tab w:val="left" w:pos="360"/>
        </w:tabs>
        <w:jc w:val="both"/>
        <w:rPr>
          <w:rFonts w:ascii="Times New Roman" w:hAnsi="Times New Roman"/>
          <w:b/>
          <w:bCs/>
          <w:sz w:val="22"/>
          <w:szCs w:val="22"/>
        </w:rPr>
      </w:pPr>
    </w:p>
    <w:p w14:paraId="0A29DFCD" w14:textId="77777777" w:rsidR="00203576" w:rsidRDefault="00203576">
      <w:pPr>
        <w:tabs>
          <w:tab w:val="left" w:pos="360"/>
        </w:tabs>
        <w:jc w:val="both"/>
        <w:rPr>
          <w:rFonts w:ascii="Times New Roman" w:hAnsi="Times New Roman"/>
          <w:sz w:val="22"/>
          <w:szCs w:val="22"/>
        </w:rPr>
      </w:pPr>
      <w:r>
        <w:rPr>
          <w:rFonts w:ascii="Times New Roman" w:hAnsi="Times New Roman"/>
          <w:b/>
          <w:bCs/>
          <w:sz w:val="22"/>
          <w:szCs w:val="22"/>
        </w:rPr>
        <w:t>Original Continuation Coverage Timelines</w:t>
      </w:r>
    </w:p>
    <w:p w14:paraId="037B7925" w14:textId="77777777" w:rsidR="00203576" w:rsidRDefault="00203576">
      <w:pPr>
        <w:tabs>
          <w:tab w:val="left" w:pos="360"/>
        </w:tabs>
        <w:jc w:val="both"/>
        <w:rPr>
          <w:rFonts w:ascii="Times New Roman" w:hAnsi="Times New Roman"/>
          <w:sz w:val="22"/>
          <w:szCs w:val="22"/>
        </w:rPr>
      </w:pPr>
      <w:r>
        <w:rPr>
          <w:rFonts w:ascii="Times New Roman" w:hAnsi="Times New Roman"/>
          <w:sz w:val="22"/>
          <w:szCs w:val="22"/>
        </w:rPr>
        <w:t xml:space="preserve">Since </w:t>
      </w:r>
      <w:r>
        <w:rPr>
          <w:rFonts w:ascii="Times New Roman" w:hAnsi="Times New Roman"/>
          <w:b/>
          <w:bCs/>
          <w:sz w:val="22"/>
          <w:szCs w:val="22"/>
        </w:rPr>
        <w:t>{Date Coverage was canceled}</w:t>
      </w:r>
      <w:r>
        <w:rPr>
          <w:rFonts w:ascii="Times New Roman" w:hAnsi="Times New Roman"/>
          <w:sz w:val="22"/>
          <w:szCs w:val="22"/>
        </w:rPr>
        <w:t xml:space="preserve"> you have been covered under our group health insurance plan under rights provided you by the federal COBRA law. This letter is to acknowledge receipt of a Social Security Disability determination which shows </w:t>
      </w:r>
      <w:r>
        <w:rPr>
          <w:rFonts w:ascii="Times New Roman" w:hAnsi="Times New Roman"/>
          <w:b/>
          <w:bCs/>
          <w:sz w:val="22"/>
          <w:szCs w:val="22"/>
        </w:rPr>
        <w:t>{Name of disabled Qualified Beneficiary}</w:t>
      </w:r>
      <w:r>
        <w:rPr>
          <w:rFonts w:ascii="Times New Roman" w:hAnsi="Times New Roman"/>
          <w:sz w:val="22"/>
          <w:szCs w:val="22"/>
        </w:rPr>
        <w:t xml:space="preserve"> was disabled according to Social Security Administration definitions on the date of the qualifying event or within the first 60 days of continuation coverage. </w:t>
      </w:r>
    </w:p>
    <w:p w14:paraId="32E3205D" w14:textId="77777777" w:rsidR="00203576" w:rsidRDefault="00203576">
      <w:pPr>
        <w:tabs>
          <w:tab w:val="left" w:pos="360"/>
        </w:tabs>
        <w:jc w:val="both"/>
        <w:rPr>
          <w:rFonts w:ascii="Times New Roman" w:hAnsi="Times New Roman"/>
          <w:sz w:val="22"/>
          <w:szCs w:val="22"/>
        </w:rPr>
      </w:pPr>
    </w:p>
    <w:p w14:paraId="4E5D51CC" w14:textId="77777777" w:rsidR="00203576" w:rsidRDefault="00203576">
      <w:pPr>
        <w:tabs>
          <w:tab w:val="left" w:pos="360"/>
        </w:tabs>
        <w:jc w:val="both"/>
        <w:rPr>
          <w:rFonts w:ascii="Times New Roman" w:hAnsi="Times New Roman"/>
          <w:sz w:val="22"/>
          <w:szCs w:val="22"/>
        </w:rPr>
      </w:pPr>
      <w:r>
        <w:rPr>
          <w:rFonts w:ascii="Times New Roman" w:hAnsi="Times New Roman"/>
          <w:b/>
          <w:bCs/>
          <w:sz w:val="22"/>
          <w:szCs w:val="22"/>
        </w:rPr>
        <w:t>Extended Continuation Coverage Timelines and Independent Election</w:t>
      </w:r>
    </w:p>
    <w:p w14:paraId="6D17D9EC" w14:textId="77777777" w:rsidR="00203576" w:rsidRDefault="00203576">
      <w:pPr>
        <w:tabs>
          <w:tab w:val="left" w:pos="360"/>
        </w:tabs>
        <w:jc w:val="both"/>
        <w:rPr>
          <w:rFonts w:ascii="Times New Roman" w:hAnsi="Times New Roman"/>
          <w:b/>
          <w:bCs/>
          <w:sz w:val="22"/>
          <w:szCs w:val="22"/>
        </w:rPr>
      </w:pPr>
      <w:r>
        <w:rPr>
          <w:rFonts w:ascii="Times New Roman" w:hAnsi="Times New Roman"/>
          <w:sz w:val="22"/>
          <w:szCs w:val="22"/>
        </w:rPr>
        <w:t xml:space="preserve">The Social Security disability allows all qualified beneficiaries to extend continuation coverage for a maximum period of 29 months of coverage measured from the original COBRA effective date. The right to extend coverage applies independently to each qualified beneficiary. Therefore, the qualified beneficiary that has been deemed disabled does not have to extend coverage for the other qualified beneficiaries to take advantage of this extension.  </w:t>
      </w:r>
      <w:r>
        <w:rPr>
          <w:rFonts w:ascii="Times New Roman" w:hAnsi="Times New Roman"/>
          <w:b/>
          <w:bCs/>
          <w:sz w:val="22"/>
          <w:szCs w:val="22"/>
        </w:rPr>
        <w:t>UNLESS NOTIFIED OTHERWISE, WE WILL ASSUME THAT ALL QUALIFIED BENEFICIARIES ARE EXTENDING COVERAGE.</w:t>
      </w:r>
      <w:r>
        <w:rPr>
          <w:rFonts w:ascii="Times New Roman" w:hAnsi="Times New Roman"/>
          <w:sz w:val="22"/>
          <w:szCs w:val="22"/>
        </w:rPr>
        <w:t xml:space="preserve"> If this is not the case, you must notify  </w:t>
      </w:r>
      <w:r>
        <w:rPr>
          <w:rFonts w:ascii="Times New Roman" w:hAnsi="Times New Roman"/>
          <w:b/>
          <w:bCs/>
          <w:sz w:val="22"/>
          <w:szCs w:val="22"/>
        </w:rPr>
        <w:t>{Employer Name}, {Contact Name} {Employer address}, {Employer Contact phone number}</w:t>
      </w:r>
      <w:r>
        <w:rPr>
          <w:rFonts w:ascii="Times New Roman" w:hAnsi="Times New Roman"/>
          <w:sz w:val="22"/>
          <w:szCs w:val="22"/>
        </w:rPr>
        <w:t xml:space="preserve"> in writing prior to the expiration of the original 18 month continuation coverage timeline of those qualified beneficiaries that are taking advantage of the extension.</w:t>
      </w:r>
    </w:p>
    <w:p w14:paraId="47101245" w14:textId="77777777" w:rsidR="00203576" w:rsidRDefault="00203576">
      <w:pPr>
        <w:tabs>
          <w:tab w:val="left" w:pos="360"/>
        </w:tabs>
        <w:jc w:val="both"/>
        <w:rPr>
          <w:rFonts w:ascii="Times New Roman" w:hAnsi="Times New Roman"/>
          <w:b/>
          <w:bCs/>
          <w:sz w:val="22"/>
          <w:szCs w:val="22"/>
        </w:rPr>
      </w:pPr>
    </w:p>
    <w:p w14:paraId="4E99AB52" w14:textId="77777777" w:rsidR="00203576" w:rsidRDefault="00203576">
      <w:pPr>
        <w:tabs>
          <w:tab w:val="left" w:pos="360"/>
        </w:tabs>
        <w:jc w:val="both"/>
        <w:rPr>
          <w:rFonts w:ascii="Times New Roman" w:hAnsi="Times New Roman"/>
          <w:sz w:val="22"/>
          <w:szCs w:val="22"/>
        </w:rPr>
      </w:pPr>
      <w:r>
        <w:rPr>
          <w:rFonts w:ascii="Times New Roman" w:hAnsi="Times New Roman"/>
          <w:sz w:val="22"/>
          <w:szCs w:val="22"/>
        </w:rPr>
        <w:t xml:space="preserve">If the disabled qualified beneficiary remains disabled throughout the continuation time period, your last day of coverage under the policy will now be </w:t>
      </w:r>
      <w:r>
        <w:rPr>
          <w:rFonts w:ascii="Times New Roman" w:hAnsi="Times New Roman"/>
          <w:b/>
          <w:bCs/>
          <w:sz w:val="22"/>
          <w:szCs w:val="22"/>
        </w:rPr>
        <w:t>{Enter date coverage will expire}</w:t>
      </w:r>
      <w:r>
        <w:rPr>
          <w:rFonts w:ascii="Times New Roman" w:hAnsi="Times New Roman"/>
          <w:sz w:val="22"/>
          <w:szCs w:val="22"/>
        </w:rPr>
        <w:t>. Should the disabled qualified beneficiary cease to be disabled according to the Social Security Administration, you are required by federal law to notify us within 30 days of that determination. If this should occur during the original 18 month timeline, then qualified beneficiaries are still entitled to the original 18 months of continuation coverage. If the disabled qualified beneficiary ceases to be disabled during the 11 month extension, then continuation coverage will be canceled on the first day of the month following 30 days after the determination is made that the qualified beneficiary is no longer disabled.</w:t>
      </w:r>
    </w:p>
    <w:p w14:paraId="784E42DA" w14:textId="77777777" w:rsidR="00203576" w:rsidRDefault="00203576">
      <w:pPr>
        <w:jc w:val="both"/>
        <w:rPr>
          <w:rFonts w:ascii="Times New Roman" w:hAnsi="Times New Roman"/>
          <w:sz w:val="22"/>
          <w:szCs w:val="22"/>
        </w:rPr>
      </w:pPr>
    </w:p>
    <w:p w14:paraId="6D678BC5" w14:textId="77777777" w:rsidR="00203576" w:rsidRDefault="00203576">
      <w:pPr>
        <w:jc w:val="both"/>
        <w:rPr>
          <w:rFonts w:ascii="Times New Roman" w:hAnsi="Times New Roman"/>
          <w:sz w:val="22"/>
          <w:szCs w:val="22"/>
        </w:rPr>
      </w:pPr>
      <w:r>
        <w:rPr>
          <w:rFonts w:ascii="Times New Roman" w:hAnsi="Times New Roman"/>
          <w:sz w:val="22"/>
          <w:szCs w:val="22"/>
        </w:rPr>
        <w:t xml:space="preserve">In addition, your continuation coverage can also be canceled prior to </w:t>
      </w:r>
      <w:r>
        <w:rPr>
          <w:rFonts w:ascii="Times New Roman" w:hAnsi="Times New Roman"/>
          <w:b/>
          <w:bCs/>
          <w:sz w:val="22"/>
          <w:szCs w:val="22"/>
        </w:rPr>
        <w:t>{Enter date coverage will expire},</w:t>
      </w:r>
      <w:r>
        <w:rPr>
          <w:rFonts w:ascii="Times New Roman" w:hAnsi="Times New Roman"/>
          <w:sz w:val="22"/>
          <w:szCs w:val="22"/>
        </w:rPr>
        <w:t xml:space="preserve"> should you fail to make timely premium payments on the first of each month or within the maximum (30) grace period, </w:t>
      </w:r>
      <w:r>
        <w:rPr>
          <w:rFonts w:ascii="Times New Roman" w:hAnsi="Times New Roman"/>
          <w:b/>
          <w:bCs/>
          <w:sz w:val="22"/>
          <w:szCs w:val="22"/>
        </w:rPr>
        <w:t>{Employer Name}</w:t>
      </w:r>
      <w:r>
        <w:rPr>
          <w:rFonts w:ascii="Times New Roman" w:hAnsi="Times New Roman"/>
          <w:sz w:val="22"/>
          <w:szCs w:val="22"/>
        </w:rPr>
        <w:t xml:space="preserve"> ceases to maintain any group health plans, you become entitled to Medicare benefits, you become covered under another group health plan</w:t>
      </w:r>
      <w:r w:rsidR="00F70A5E">
        <w:rPr>
          <w:rFonts w:ascii="Times New Roman" w:hAnsi="Times New Roman"/>
          <w:sz w:val="22"/>
          <w:szCs w:val="22"/>
        </w:rPr>
        <w:t>.</w:t>
      </w:r>
      <w:r>
        <w:rPr>
          <w:rFonts w:ascii="Times New Roman" w:hAnsi="Times New Roman"/>
          <w:sz w:val="22"/>
          <w:szCs w:val="22"/>
        </w:rPr>
        <w:t xml:space="preserve"> </w:t>
      </w:r>
    </w:p>
    <w:p w14:paraId="3869F808" w14:textId="77777777" w:rsidR="00203576" w:rsidRDefault="00203576">
      <w:pPr>
        <w:tabs>
          <w:tab w:val="left" w:pos="360"/>
        </w:tabs>
        <w:jc w:val="both"/>
        <w:rPr>
          <w:rFonts w:ascii="Times New Roman" w:hAnsi="Times New Roman"/>
          <w:sz w:val="22"/>
          <w:szCs w:val="22"/>
        </w:rPr>
      </w:pPr>
    </w:p>
    <w:p w14:paraId="545D214C" w14:textId="77777777" w:rsidR="00203576" w:rsidRDefault="00203576">
      <w:pPr>
        <w:tabs>
          <w:tab w:val="left" w:pos="360"/>
        </w:tabs>
        <w:jc w:val="both"/>
        <w:rPr>
          <w:rFonts w:ascii="Times New Roman" w:hAnsi="Times New Roman"/>
          <w:b/>
          <w:bCs/>
          <w:sz w:val="22"/>
          <w:szCs w:val="22"/>
        </w:rPr>
      </w:pPr>
      <w:r>
        <w:rPr>
          <w:rFonts w:ascii="Times New Roman" w:hAnsi="Times New Roman"/>
          <w:b/>
          <w:bCs/>
          <w:sz w:val="22"/>
          <w:szCs w:val="22"/>
        </w:rPr>
        <w:br w:type="page"/>
      </w:r>
      <w:r>
        <w:rPr>
          <w:rFonts w:ascii="Times New Roman" w:hAnsi="Times New Roman"/>
          <w:b/>
          <w:bCs/>
          <w:sz w:val="22"/>
          <w:szCs w:val="22"/>
        </w:rPr>
        <w:lastRenderedPageBreak/>
        <w:t>150% Premium Amount</w:t>
      </w:r>
    </w:p>
    <w:p w14:paraId="13D34B03" w14:textId="77777777" w:rsidR="00203576" w:rsidRDefault="00203576">
      <w:pPr>
        <w:tabs>
          <w:tab w:val="left" w:pos="360"/>
        </w:tabs>
        <w:jc w:val="both"/>
        <w:rPr>
          <w:rFonts w:ascii="Times New Roman" w:hAnsi="Times New Roman"/>
          <w:sz w:val="22"/>
          <w:szCs w:val="22"/>
        </w:rPr>
      </w:pPr>
      <w:r>
        <w:rPr>
          <w:rFonts w:ascii="Times New Roman" w:hAnsi="Times New Roman"/>
          <w:sz w:val="22"/>
          <w:szCs w:val="22"/>
        </w:rPr>
        <w:t>Your continuation premium will be the same for the remainder of your original 18 month coverage period. However, starting with the date your extended coverage begins, law allows the employer to charge 150% of the applicable rate. As stated above, we are assuming all qualified beneficiaries are extending coverage, including the disabled qualified beneficiary</w:t>
      </w:r>
      <w:r w:rsidRPr="00DA4813">
        <w:rPr>
          <w:rFonts w:ascii="Times New Roman" w:hAnsi="Times New Roman"/>
          <w:sz w:val="22"/>
          <w:szCs w:val="22"/>
        </w:rPr>
        <w:t>. If, however, we are notified that only non-disabled qualified beneficiaries elect the extension, then the premium rate will remain at the 102% rate.  Approximately one month prior to your extended coverage, you</w:t>
      </w:r>
      <w:r>
        <w:rPr>
          <w:rFonts w:ascii="Times New Roman" w:hAnsi="Times New Roman"/>
          <w:sz w:val="22"/>
          <w:szCs w:val="22"/>
        </w:rPr>
        <w:t xml:space="preserve"> will be notified of the applicable rate to pay. </w:t>
      </w:r>
    </w:p>
    <w:p w14:paraId="2BF162DF" w14:textId="77777777" w:rsidR="00203576" w:rsidRDefault="00203576">
      <w:pPr>
        <w:tabs>
          <w:tab w:val="left" w:pos="360"/>
        </w:tabs>
        <w:jc w:val="both"/>
        <w:rPr>
          <w:rFonts w:ascii="Times New Roman" w:hAnsi="Times New Roman"/>
          <w:sz w:val="22"/>
          <w:szCs w:val="22"/>
        </w:rPr>
      </w:pPr>
    </w:p>
    <w:p w14:paraId="666AC200" w14:textId="77777777" w:rsidR="00203576" w:rsidRDefault="00203576">
      <w:pPr>
        <w:tabs>
          <w:tab w:val="left" w:pos="360"/>
        </w:tabs>
        <w:jc w:val="both"/>
        <w:rPr>
          <w:rFonts w:ascii="Times New Roman" w:hAnsi="Times New Roman"/>
          <w:b/>
          <w:bCs/>
          <w:sz w:val="22"/>
          <w:szCs w:val="22"/>
        </w:rPr>
      </w:pPr>
      <w:r>
        <w:rPr>
          <w:rFonts w:ascii="Times New Roman" w:hAnsi="Times New Roman"/>
          <w:sz w:val="22"/>
          <w:szCs w:val="22"/>
        </w:rPr>
        <w:t>As a reminder, another possible extension of the continuation period may occur if during the above coverage extension, a second event (death, Medicare entitlement, divorce, or a dependent child ceasing to be a dependent) occurs. You are required to contact the plan administrator within 60 days of this occurrence and further continuation rights will be evaluated.</w:t>
      </w:r>
    </w:p>
    <w:p w14:paraId="28A174A9" w14:textId="77777777" w:rsidR="00203576" w:rsidRDefault="00203576">
      <w:pPr>
        <w:tabs>
          <w:tab w:val="left" w:pos="360"/>
        </w:tabs>
        <w:jc w:val="both"/>
        <w:rPr>
          <w:rFonts w:ascii="Times New Roman" w:hAnsi="Times New Roman"/>
          <w:b/>
          <w:bCs/>
          <w:sz w:val="22"/>
          <w:szCs w:val="22"/>
        </w:rPr>
      </w:pPr>
    </w:p>
    <w:p w14:paraId="55053822" w14:textId="77777777" w:rsidR="00203576" w:rsidRDefault="00203576">
      <w:pPr>
        <w:tabs>
          <w:tab w:val="left" w:pos="360"/>
        </w:tabs>
        <w:jc w:val="both"/>
        <w:rPr>
          <w:rFonts w:ascii="Times New Roman" w:hAnsi="Times New Roman"/>
          <w:b/>
          <w:bCs/>
          <w:sz w:val="22"/>
          <w:szCs w:val="22"/>
        </w:rPr>
      </w:pPr>
      <w:r>
        <w:rPr>
          <w:rFonts w:ascii="Times New Roman" w:hAnsi="Times New Roman"/>
          <w:b/>
          <w:bCs/>
          <w:sz w:val="22"/>
          <w:szCs w:val="22"/>
        </w:rPr>
        <w:t>Any Questions or Concerns?</w:t>
      </w:r>
    </w:p>
    <w:p w14:paraId="444747CB" w14:textId="77777777" w:rsidR="00203576" w:rsidRDefault="00203576">
      <w:pPr>
        <w:tabs>
          <w:tab w:val="left" w:pos="360"/>
        </w:tabs>
        <w:jc w:val="both"/>
        <w:rPr>
          <w:rFonts w:ascii="Times New Roman" w:hAnsi="Times New Roman"/>
          <w:sz w:val="22"/>
          <w:szCs w:val="22"/>
        </w:rPr>
      </w:pPr>
      <w:r>
        <w:rPr>
          <w:rFonts w:ascii="Times New Roman" w:hAnsi="Times New Roman"/>
          <w:sz w:val="22"/>
          <w:szCs w:val="22"/>
        </w:rPr>
        <w:t xml:space="preserve">Should you have any questions regarding your extended continuation coverage, please call the benefits department immediately at </w:t>
      </w:r>
      <w:r>
        <w:rPr>
          <w:rFonts w:ascii="Times New Roman" w:hAnsi="Times New Roman"/>
          <w:b/>
          <w:bCs/>
          <w:sz w:val="22"/>
          <w:szCs w:val="22"/>
        </w:rPr>
        <w:t>{Employer Contact Phone Number}</w:t>
      </w:r>
      <w:r>
        <w:rPr>
          <w:rFonts w:ascii="Times New Roman" w:hAnsi="Times New Roman"/>
          <w:sz w:val="22"/>
          <w:szCs w:val="22"/>
        </w:rPr>
        <w:t xml:space="preserve"> so we can provide you with assistance.</w:t>
      </w:r>
    </w:p>
    <w:p w14:paraId="7D9A0F9C" w14:textId="77777777" w:rsidR="00A127F2" w:rsidRDefault="00A127F2">
      <w:pPr>
        <w:tabs>
          <w:tab w:val="left" w:pos="360"/>
        </w:tabs>
        <w:jc w:val="both"/>
        <w:rPr>
          <w:rFonts w:ascii="Times New Roman" w:hAnsi="Times New Roman"/>
          <w:sz w:val="22"/>
          <w:szCs w:val="22"/>
        </w:rPr>
      </w:pPr>
    </w:p>
    <w:p w14:paraId="29F00EE1" w14:textId="5C01333D" w:rsidR="00EC1162" w:rsidRPr="00EC1162" w:rsidRDefault="00993369" w:rsidP="00EC1162">
      <w:pPr>
        <w:tabs>
          <w:tab w:val="left" w:pos="360"/>
        </w:tabs>
        <w:jc w:val="both"/>
        <w:rPr>
          <w:b/>
          <w:bCs/>
          <w:i/>
          <w:iCs/>
        </w:rPr>
      </w:pPr>
      <w:r w:rsidRPr="00993369">
        <w:rPr>
          <w:b/>
          <w:bCs/>
          <w:i/>
          <w:iCs/>
        </w:rPr>
        <w:t>NOTE: Due to the impact of COVID-19, if you experienced a qualifying event, had a COBRA election or premium payment deadline, or a deadline to notify the plan of a disability determination or other event on or after March 1, 2020, all or a portion of deadlines described in this Notice may be extended or disregarded in determining whether the notification or payment is timely until the earlier of (1) 60 days after the announced end of the COVID-19 National Emergency, or (2) 1 year from the applicable deadline.</w:t>
      </w:r>
    </w:p>
    <w:p w14:paraId="6660F024" w14:textId="77777777" w:rsidR="00203576" w:rsidRDefault="00203576">
      <w:pPr>
        <w:tabs>
          <w:tab w:val="left" w:pos="360"/>
        </w:tabs>
        <w:jc w:val="both"/>
        <w:rPr>
          <w:rFonts w:ascii="Times New Roman" w:hAnsi="Times New Roman"/>
          <w:sz w:val="22"/>
          <w:szCs w:val="22"/>
        </w:rPr>
      </w:pPr>
    </w:p>
    <w:p w14:paraId="2FE98BC4" w14:textId="77777777" w:rsidR="00203576" w:rsidRDefault="00203576">
      <w:pPr>
        <w:jc w:val="center"/>
        <w:rPr>
          <w:rFonts w:ascii="Helvetica" w:hAnsi="Helvetica"/>
          <w:sz w:val="20"/>
          <w:szCs w:val="20"/>
        </w:rPr>
      </w:pPr>
      <w:r>
        <w:rPr>
          <w:rFonts w:ascii="Helvetica" w:hAnsi="Helvetica"/>
          <w:sz w:val="20"/>
          <w:szCs w:val="20"/>
        </w:rPr>
        <w:t>.</w:t>
      </w:r>
    </w:p>
    <w:sectPr w:rsidR="0020357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018AD" w14:textId="77777777" w:rsidR="00DB060F" w:rsidRDefault="00DB060F">
      <w:r>
        <w:separator/>
      </w:r>
    </w:p>
  </w:endnote>
  <w:endnote w:type="continuationSeparator" w:id="0">
    <w:p w14:paraId="67650932" w14:textId="77777777" w:rsidR="00DB060F" w:rsidRDefault="00DB060F">
      <w:r>
        <w:continuationSeparator/>
      </w:r>
    </w:p>
  </w:endnote>
  <w:endnote w:type="continuationNotice" w:id="1">
    <w:p w14:paraId="76E99975" w14:textId="77777777" w:rsidR="00DB060F" w:rsidRDefault="00DB06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ew York">
    <w:altName w:val="Times New Roman"/>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3B76B" w14:textId="77777777" w:rsidR="007C7765" w:rsidRDefault="007C77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02B48" w14:textId="443593AB" w:rsidR="00203576" w:rsidRPr="007C7765" w:rsidRDefault="00993369" w:rsidP="007C7765">
    <w:pPr>
      <w:pStyle w:val="Footer"/>
      <w:rPr>
        <w:b/>
        <w:bCs/>
        <w:sz w:val="22"/>
        <w:szCs w:val="22"/>
      </w:rPr>
    </w:pPr>
    <w:r w:rsidRPr="00993369">
      <w:rPr>
        <w:b/>
        <w:bCs/>
        <w:sz w:val="22"/>
        <w:szCs w:val="22"/>
      </w:rPr>
      <w:t>{00032119 3}</w:t>
    </w:r>
    <w:r w:rsidR="007C7765">
      <w:rPr>
        <w:b/>
        <w:bCs/>
        <w:sz w:val="22"/>
        <w:szCs w:val="22"/>
      </w:rPr>
      <w:tab/>
    </w:r>
    <w:r w:rsidR="00203576" w:rsidRPr="007C7765">
      <w:rPr>
        <w:b/>
        <w:bCs/>
        <w:sz w:val="22"/>
        <w:szCs w:val="22"/>
      </w:rPr>
      <w:t>Document P:  COBRA Social Security Extension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A74CA" w14:textId="77777777" w:rsidR="007C7765" w:rsidRDefault="007C7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CF85D3" w14:textId="77777777" w:rsidR="00DB060F" w:rsidRDefault="00DB060F">
      <w:r>
        <w:separator/>
      </w:r>
    </w:p>
  </w:footnote>
  <w:footnote w:type="continuationSeparator" w:id="0">
    <w:p w14:paraId="58D0941F" w14:textId="77777777" w:rsidR="00DB060F" w:rsidRDefault="00DB060F">
      <w:r>
        <w:continuationSeparator/>
      </w:r>
    </w:p>
  </w:footnote>
  <w:footnote w:type="continuationNotice" w:id="1">
    <w:p w14:paraId="2E2B8FAC" w14:textId="77777777" w:rsidR="00DB060F" w:rsidRDefault="00DB06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3AD41" w14:textId="77777777" w:rsidR="007C7765" w:rsidRDefault="007C77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99C42" w14:textId="77777777" w:rsidR="00203576" w:rsidRDefault="002035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88B1B" w14:textId="77777777" w:rsidR="007C7765" w:rsidRDefault="007C77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removePersonalInformation/>
  <w:removeDateAndTime/>
  <w:bordersDoNotSurroundHeader/>
  <w:bordersDoNotSurroundFooter/>
  <w:proofState w:spelling="clean" w:grammar="clean"/>
  <w:doNotTrackMoves/>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characterSpacingControl w:val="doNotCompress"/>
  <w:hdrShapeDefaults>
    <o:shapedefaults v:ext="edit" spidmax="2049"/>
  </w:hdrShapeDefaults>
  <w:footnotePr>
    <w:footnote w:id="-1"/>
    <w:footnote w:id="0"/>
    <w:footnote w:id="1"/>
  </w:footnotePr>
  <w:endnotePr>
    <w:endnote w:id="-1"/>
    <w:endnote w:id="0"/>
    <w:endnote w:id="1"/>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70A5E"/>
    <w:rsid w:val="00006C78"/>
    <w:rsid w:val="00114488"/>
    <w:rsid w:val="001F7A15"/>
    <w:rsid w:val="00203576"/>
    <w:rsid w:val="002D1618"/>
    <w:rsid w:val="00396C18"/>
    <w:rsid w:val="004C1349"/>
    <w:rsid w:val="0051168A"/>
    <w:rsid w:val="007803AD"/>
    <w:rsid w:val="007A395A"/>
    <w:rsid w:val="007C7765"/>
    <w:rsid w:val="00946243"/>
    <w:rsid w:val="00993369"/>
    <w:rsid w:val="00A127F2"/>
    <w:rsid w:val="00B516DE"/>
    <w:rsid w:val="00DA4813"/>
    <w:rsid w:val="00DB060F"/>
    <w:rsid w:val="00E0245B"/>
    <w:rsid w:val="00EC1162"/>
    <w:rsid w:val="00ED23BE"/>
    <w:rsid w:val="00ED40A7"/>
    <w:rsid w:val="00F360DE"/>
    <w:rsid w:val="00F70A5E"/>
    <w:rsid w:val="00F84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New York" w:hAnsi="New York"/>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DA48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813"/>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002">
      <w:bodyDiv w:val="1"/>
      <w:marLeft w:val="0"/>
      <w:marRight w:val="0"/>
      <w:marTop w:val="0"/>
      <w:marBottom w:val="0"/>
      <w:divBdr>
        <w:top w:val="none" w:sz="0" w:space="0" w:color="auto"/>
        <w:left w:val="none" w:sz="0" w:space="0" w:color="auto"/>
        <w:bottom w:val="none" w:sz="0" w:space="0" w:color="auto"/>
        <w:right w:val="none" w:sz="0" w:space="0" w:color="auto"/>
      </w:divBdr>
    </w:div>
    <w:div w:id="1806241531">
      <w:bodyDiv w:val="1"/>
      <w:marLeft w:val="0"/>
      <w:marRight w:val="0"/>
      <w:marTop w:val="0"/>
      <w:marBottom w:val="0"/>
      <w:divBdr>
        <w:top w:val="none" w:sz="0" w:space="0" w:color="auto"/>
        <w:left w:val="none" w:sz="0" w:space="0" w:color="auto"/>
        <w:bottom w:val="none" w:sz="0" w:space="0" w:color="auto"/>
        <w:right w:val="none" w:sz="0" w:space="0" w:color="auto"/>
      </w:divBdr>
    </w:div>
    <w:div w:id="2003583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685</Words>
  <Characters>3910</Characters>
  <Application>Microsoft Office Word</Application>
  <DocSecurity>0</DocSecurity>
  <PresentationFormat/>
  <Lines>32</Lines>
  <Paragraphs>9</Paragraphs>
  <Slides>0</Slides>
  <Notes>0</Notes>
  <HiddenSlides>0</HiddenSlides>
  <MMClips>0</MMClips>
  <ScaleCrop>false</ScaleCrop>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2021-03-05T19:00:00Z</cp:lastPrinted>
  <dcterms:created xsi:type="dcterms:W3CDTF">2021-03-05T19:00:00Z</dcterms:created>
  <dcterms:modified xsi:type="dcterms:W3CDTF">2021-04-01T20:48:00Z</dcterms:modified>
</cp:coreProperties>
</file>